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20F61" w:rsidR="00E017C6" w:rsidP="66B6B28F" w:rsidRDefault="00E017C6" wp14:noSpellErr="1" w14:paraId="410F6882" wp14:textId="4CD25E23">
      <w:pPr>
        <w:pStyle w:val="Heading1"/>
        <w:jc w:val="left"/>
      </w:pPr>
      <w:r w:rsidRPr="66B6B28F" w:rsidR="66B6B28F">
        <w:rPr/>
        <w:t xml:space="preserve"> </w:t>
      </w:r>
      <w:r w:rsidRPr="66B6B28F" w:rsidR="66B6B28F">
        <w:rPr/>
        <w:t xml:space="preserve">FPIES </w:t>
      </w:r>
      <w:r w:rsidRPr="66B6B28F" w:rsidR="66B6B28F">
        <w:rPr/>
        <w:t>Hospital Bag essentials!</w:t>
      </w:r>
      <w:r w:rsidRPr="66B6B28F" w:rsidR="66B6B28F">
        <w:rPr/>
        <w:t xml:space="preserve">      </w:t>
      </w:r>
      <w:r w:rsidRPr="66B6B28F" w:rsidR="66B6B28F">
        <w:rPr/>
        <w:t xml:space="preserve">                                  </w:t>
      </w:r>
    </w:p>
    <w:p xmlns:wp14="http://schemas.microsoft.com/office/word/2010/wordml" w:rsidRPr="00320F61" w:rsidR="00E017C6" w:rsidP="66B6B28F" w:rsidRDefault="00E017C6" w14:paraId="6B1EDABF" wp14:noSpellErr="1" wp14:textId="0754D756">
      <w:pPr>
        <w:jc w:val="left"/>
        <w:rPr>
          <w:color w:val="000000" w:themeColor="text1"/>
          <w:sz w:val="28"/>
          <w:szCs w:val="28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We 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recommend that you have an emergency bag prepared and ready (similar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</w:t>
      </w:r>
      <w:r w:rsidRPr="66B6B28F" w:rsidR="66B6B28F">
        <w:rPr>
          <w:color w:val="000000" w:themeColor="text1" w:themeTint="FF" w:themeShade="FF"/>
          <w:sz w:val="24"/>
          <w:szCs w:val="24"/>
        </w:rPr>
        <w:t>to your bag you had ready for labour)</w:t>
      </w:r>
    </w:p>
    <w:p xmlns:wp14="http://schemas.microsoft.com/office/word/2010/wordml" w:rsidRPr="00320F61" w:rsidR="00E017C6" w:rsidP="00E017C6" w:rsidRDefault="00E017C6" wp14:textId="77777777" w14:paraId="7E25EB04" w14:noSpellErr="1">
      <w:pPr>
        <w:rPr>
          <w:color w:val="000000" w:themeColor="text1"/>
          <w:sz w:val="28"/>
          <w:szCs w:val="28"/>
        </w:rPr>
      </w:pPr>
      <w:r w:rsidRPr="66B6B28F">
        <w:rPr>
          <w:color w:val="000000" w:themeColor="text1"/>
          <w:sz w:val="24"/>
          <w:szCs w:val="24"/>
        </w:rPr>
        <w:t xml:space="preserve">Some families keep the bag at home with them, some families have two bags… one for home and one for in the car. Whichever you decide is best for you, </w:t>
      </w:r>
      <w:proofErr w:type="gramStart"/>
      <w:r w:rsidRPr="66B6B28F">
        <w:rPr>
          <w:color w:val="000000" w:themeColor="text1"/>
          <w:sz w:val="24"/>
          <w:szCs w:val="24"/>
        </w:rPr>
        <w:t>If</w:t>
      </w:r>
      <w:proofErr w:type="gramEnd"/>
      <w:r w:rsidRPr="66B6B28F">
        <w:rPr>
          <w:color w:val="000000" w:themeColor="text1"/>
          <w:sz w:val="24"/>
          <w:szCs w:val="24"/>
        </w:rPr>
        <w:t xml:space="preserve"> it is ready, you can always ask a family mem</w:t>
      </w:r>
      <w:r w:rsidRPr="66B6B28F" w:rsidR="00B76DBA">
        <w:rPr>
          <w:color w:val="000000" w:themeColor="text1"/>
          <w:sz w:val="24"/>
          <w:szCs w:val="24"/>
        </w:rPr>
        <w:t>ber to bring it to the hospital</w:t>
      </w:r>
      <w:r w:rsidRPr="66B6B28F">
        <w:rPr>
          <w:color w:val="000000" w:themeColor="text1"/>
          <w:sz w:val="24"/>
          <w:szCs w:val="24"/>
        </w:rPr>
        <w:t xml:space="preserve"> should you ne</w:t>
      </w:r>
      <w:r w:rsidRPr="66B6B28F" w:rsidR="001D23D6">
        <w:rPr>
          <w:color w:val="000000" w:themeColor="text1"/>
          <w:sz w:val="24"/>
          <w:szCs w:val="24"/>
        </w:rPr>
        <w:t>e</w:t>
      </w:r>
      <w:r w:rsidRPr="66B6B28F">
        <w:rPr>
          <w:color w:val="000000" w:themeColor="text1"/>
          <w:sz w:val="24"/>
          <w:szCs w:val="24"/>
        </w:rPr>
        <w:t xml:space="preserve">d it. </w:t>
      </w:r>
      <w:bookmarkStart w:name="_GoBack" w:id="0"/>
      <w:bookmarkEnd w:id="0"/>
    </w:p>
    <w:p xmlns:wp14="http://schemas.microsoft.com/office/word/2010/wordml" w:rsidR="00320F61" w:rsidP="66B6B28F" w:rsidRDefault="00320F61" w14:paraId="76FBF672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Change of clothes for child (at least 2)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– remember that your child’s observations will be done at regular intervals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and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your child may need a cannula, so pack short sleeved tops for easy access. 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320F61" w:rsidR="00320F61" w:rsidP="66B6B28F" w:rsidRDefault="00320F61" w14:paraId="2B7C4FF2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Your child’s safe milk – don’t assume that they have specialised milks in hospital. </w:t>
      </w:r>
    </w:p>
    <w:p xmlns:wp14="http://schemas.microsoft.com/office/word/2010/wordml" w:rsidRPr="00320F61" w:rsidR="00320F61" w:rsidP="66B6B28F" w:rsidRDefault="00320F61" w14:paraId="0D8BF7A8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Nappies</w:t>
      </w:r>
    </w:p>
    <w:p xmlns:wp14="http://schemas.microsoft.com/office/word/2010/wordml" w:rsidRPr="00320F61" w:rsidR="00320F61" w:rsidP="66B6B28F" w:rsidRDefault="00320F61" w14:paraId="6001848F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Wipes</w:t>
      </w:r>
    </w:p>
    <w:p xmlns:wp14="http://schemas.microsoft.com/office/word/2010/wordml" w:rsidRPr="00320F61" w:rsidR="00320F61" w:rsidP="66B6B28F" w:rsidRDefault="00320F61" w14:paraId="06521A7C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Muslin cloths or small towels</w:t>
      </w:r>
    </w:p>
    <w:p xmlns:wp14="http://schemas.microsoft.com/office/word/2010/wordml" w:rsidR="00320F61" w:rsidP="66B6B28F" w:rsidRDefault="00320F61" w14:paraId="5327D242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A comfort blanket from home</w:t>
      </w:r>
    </w:p>
    <w:p xmlns:wp14="http://schemas.microsoft.com/office/word/2010/wordml" w:rsidRPr="00320F61" w:rsidR="00320F61" w:rsidP="66B6B28F" w:rsidRDefault="00320F61" w14:paraId="7D144B32" wp14:noSpellErr="1" wp14:textId="19D4B15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Change of clothes for parent</w:t>
      </w:r>
      <w:r w:rsidRPr="66B6B28F" w:rsidR="66B6B28F">
        <w:rPr>
          <w:color w:val="000000" w:themeColor="text1" w:themeTint="FF" w:themeShade="FF"/>
          <w:sz w:val="24"/>
          <w:szCs w:val="24"/>
        </w:rPr>
        <w:t>(s)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. </w:t>
      </w:r>
    </w:p>
    <w:p xmlns:wp14="http://schemas.microsoft.com/office/word/2010/wordml" w:rsidRPr="00320F61" w:rsidR="00320F61" w:rsidP="66B6B28F" w:rsidRDefault="00320F61" w14:paraId="1593E763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>
        <w:rPr>
          <w:color w:val="000000" w:themeColor="text1"/>
          <w:sz w:val="24"/>
          <w:szCs w:val="24"/>
        </w:rPr>
        <w:t xml:space="preserve">Basic toiletries for yourself – tooth</w:t>
      </w:r>
      <w:r w:rsidRPr="66B6B28F">
        <w:rPr>
          <w:color w:val="000000" w:themeColor="text1"/>
          <w:sz w:val="24"/>
          <w:szCs w:val="24"/>
        </w:rPr>
        <w:t xml:space="preserve">brush, shower gel, hair brush, deodorant </w:t>
      </w:r>
      <w:proofErr w:type="spellStart"/>
      <w:r w:rsidRPr="66B6B28F">
        <w:rPr>
          <w:color w:val="000000" w:themeColor="text1"/>
          <w:sz w:val="24"/>
          <w:szCs w:val="24"/>
        </w:rPr>
        <w:t>etc</w:t>
      </w:r>
      <w:r w:rsidRPr="66B6B28F">
        <w:rPr>
          <w:color w:val="000000" w:themeColor="text1"/>
          <w:sz w:val="24"/>
          <w:szCs w:val="24"/>
        </w:rPr>
        <w:t>.</w:t>
      </w:r>
      <w:proofErr w:type="spellEnd"/>
    </w:p>
    <w:p xmlns:wp14="http://schemas.microsoft.com/office/word/2010/wordml" w:rsidRPr="00320F61" w:rsidR="00320F61" w:rsidP="66B6B28F" w:rsidRDefault="00320F61" w14:paraId="7C7D8A69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>
        <w:rPr>
          <w:color w:val="000000" w:themeColor="text1"/>
          <w:sz w:val="24"/>
          <w:szCs w:val="24"/>
        </w:rPr>
        <w:t xml:space="preserve">Paracetamol (for you) – after a stressful period, you can end up </w:t>
      </w:r>
      <w:proofErr w:type="gramStart"/>
      <w:r w:rsidRPr="66B6B28F">
        <w:rPr>
          <w:color w:val="000000" w:themeColor="text1"/>
          <w:sz w:val="24"/>
          <w:szCs w:val="24"/>
        </w:rPr>
        <w:t>very</w:t>
      </w:r>
      <w:proofErr w:type="gramEnd"/>
      <w:r w:rsidRPr="66B6B28F">
        <w:rPr>
          <w:color w:val="000000" w:themeColor="text1"/>
          <w:sz w:val="24"/>
          <w:szCs w:val="24"/>
        </w:rPr>
        <w:t xml:space="preserve"> drained, many parents say they end up with a tension headache. </w:t>
      </w:r>
    </w:p>
    <w:p xmlns:wp14="http://schemas.microsoft.com/office/word/2010/wordml" w:rsidRPr="00320F61" w:rsidR="00320F61" w:rsidP="66B6B28F" w:rsidRDefault="00320F61" wp14:textId="77777777" w14:paraId="54AFAA81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66B6B28F">
        <w:rPr>
          <w:color w:val="000000" w:themeColor="text1"/>
          <w:sz w:val="24"/>
          <w:szCs w:val="24"/>
        </w:rPr>
        <w:t xml:space="preserve">Any medication that your child is currently on – don’t assume that the hospital will have ‘special’ medications, </w:t>
      </w:r>
      <w:proofErr w:type="spellStart"/>
      <w:r w:rsidRPr="66B6B28F">
        <w:rPr>
          <w:color w:val="000000" w:themeColor="text1"/>
          <w:sz w:val="24"/>
          <w:szCs w:val="24"/>
        </w:rPr>
        <w:t>eg</w:t>
      </w:r>
      <w:proofErr w:type="spellEnd"/>
      <w:r w:rsidRPr="66B6B28F">
        <w:rPr>
          <w:color w:val="000000" w:themeColor="text1"/>
          <w:sz w:val="24"/>
          <w:szCs w:val="24"/>
        </w:rPr>
        <w:t xml:space="preserve"> lactose, corn, sorbitol free. </w:t>
      </w:r>
    </w:p>
    <w:p xmlns:wp14="http://schemas.microsoft.com/office/word/2010/wordml" w:rsidR="00320F61" w:rsidP="66B6B28F" w:rsidRDefault="00320F61" w14:paraId="7F71A2D2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Change for car park</w:t>
      </w:r>
    </w:p>
    <w:p xmlns:wp14="http://schemas.microsoft.com/office/word/2010/wordml" w:rsidRPr="00320F61" w:rsidR="00320F61" w:rsidP="66B6B28F" w:rsidRDefault="00320F61" w14:paraId="49AFDCF4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Mobile phone and charger – although many hospitals have a bed side phone. </w:t>
      </w:r>
    </w:p>
    <w:p xmlns:wp14="http://schemas.microsoft.com/office/word/2010/wordml" w:rsidR="00320F61" w:rsidP="66B6B28F" w:rsidRDefault="00320F61" w14:paraId="3C720368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Snacks for yourself and your child (some families have found that the hospitals cannot cater for a child with multiple </w:t>
      </w:r>
      <w:r w:rsidRPr="66B6B28F" w:rsidR="66B6B28F">
        <w:rPr>
          <w:color w:val="000000" w:themeColor="text1" w:themeTint="FF" w:themeShade="FF"/>
          <w:sz w:val="24"/>
          <w:szCs w:val="24"/>
        </w:rPr>
        <w:t>allergies.)</w:t>
      </w:r>
    </w:p>
    <w:p xmlns:wp14="http://schemas.microsoft.com/office/word/2010/wordml" w:rsidR="00320F61" w:rsidP="66B6B28F" w:rsidRDefault="00320F61" w14:paraId="48393920" wp14:textId="77777777" wp14:noSpellErr="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Your child’s hospital notes and passport letter if you have one. </w:t>
      </w:r>
    </w:p>
    <w:p xmlns:wp14="http://schemas.microsoft.com/office/word/2010/wordml" w:rsidR="00320F61" w:rsidP="66B6B28F" w:rsidRDefault="00320F61" w14:paraId="32AF3D9F" wp14:textId="7B5ED87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FPIES </w:t>
      </w:r>
      <w:r w:rsidRPr="66B6B28F" w:rsidR="66B6B28F">
        <w:rPr>
          <w:color w:val="000000" w:themeColor="text1" w:themeTint="FF" w:themeShade="FF"/>
          <w:sz w:val="24"/>
          <w:szCs w:val="24"/>
        </w:rPr>
        <w:t>Information letter</w:t>
      </w:r>
      <w:r w:rsidRPr="66B6B28F" w:rsidR="66B6B28F">
        <w:rPr>
          <w:color w:val="000000" w:themeColor="text1" w:themeTint="FF" w:themeShade="FF"/>
          <w:sz w:val="24"/>
          <w:szCs w:val="24"/>
        </w:rPr>
        <w:t xml:space="preserve">, for Doctors unaware of FPIES and how to treat it. </w:t>
      </w:r>
    </w:p>
    <w:p xmlns:wp14="http://schemas.microsoft.com/office/word/2010/wordml" w:rsidR="00320F61" w:rsidP="00320F61" w:rsidRDefault="00320F61" w14:paraId="60E1AFD5" wp14:textId="77777777" wp14:noSpellErr="1">
      <w:pPr>
        <w:rPr>
          <w:color w:val="000000" w:themeColor="text1"/>
          <w:sz w:val="28"/>
          <w:szCs w:val="28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This is just a list of ideas, you may find that your hospital can provide you with many of the things above. </w:t>
      </w:r>
    </w:p>
    <w:p xmlns:wp14="http://schemas.microsoft.com/office/word/2010/wordml" w:rsidR="00320F61" w:rsidP="00320F61" w:rsidRDefault="00320F61" w14:paraId="204DD230" wp14:textId="77777777" wp14:noSpellErr="1">
      <w:pPr>
        <w:rPr>
          <w:color w:val="000000" w:themeColor="text1"/>
          <w:sz w:val="28"/>
          <w:szCs w:val="28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For longer stays in hospital you may want to consider taking additional items, such as;</w:t>
      </w:r>
    </w:p>
    <w:p xmlns:wp14="http://schemas.microsoft.com/office/word/2010/wordml" w:rsidR="00320F61" w:rsidP="66B6B28F" w:rsidRDefault="00320F61" w14:paraId="0EC23383" wp14:textId="77777777" wp14:noSpellErr="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>Your own steriliser, bottles and cutlery for you child (particularly if they are trace sensitive.)</w:t>
      </w:r>
    </w:p>
    <w:p xmlns:wp14="http://schemas.microsoft.com/office/word/2010/wordml" w:rsidR="00320F61" w:rsidP="66B6B28F" w:rsidRDefault="00320F61" w14:paraId="749DAB1B" wp14:textId="77777777" wp14:noSpellErr="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66B6B28F" w:rsidR="66B6B28F">
        <w:rPr>
          <w:color w:val="000000" w:themeColor="text1" w:themeTint="FF" w:themeShade="FF"/>
          <w:sz w:val="24"/>
          <w:szCs w:val="24"/>
        </w:rPr>
        <w:t xml:space="preserve">Familiar toys and items from home. </w:t>
      </w:r>
    </w:p>
    <w:p xmlns:wp14="http://schemas.microsoft.com/office/word/2010/wordml" w:rsidRPr="00320F61" w:rsidR="00320F61" w:rsidP="00320F61" w:rsidRDefault="00320F61" w14:paraId="687799B2" wp14:textId="7777777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66B6B28F">
        <w:rPr>
          <w:color w:val="000000" w:themeColor="text1"/>
          <w:sz w:val="24"/>
          <w:szCs w:val="24"/>
        </w:rPr>
        <w:t xml:space="preserve">I pad / portable </w:t>
      </w:r>
      <w:proofErr w:type="spellStart"/>
      <w:proofErr w:type="gramStart"/>
      <w:r w:rsidRPr="66B6B28F">
        <w:rPr>
          <w:color w:val="000000" w:themeColor="text1"/>
          <w:sz w:val="24"/>
          <w:szCs w:val="24"/>
        </w:rPr>
        <w:t>dvd</w:t>
      </w:r>
      <w:proofErr w:type="spellEnd"/>
      <w:proofErr w:type="gramEnd"/>
      <w:r w:rsidRPr="66B6B28F">
        <w:rPr>
          <w:color w:val="000000" w:themeColor="text1"/>
          <w:sz w:val="24"/>
          <w:szCs w:val="24"/>
        </w:rPr>
        <w:t xml:space="preserve"> player.</w:t>
      </w:r>
      <w:r>
        <w:rPr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1D23D6" w:rsidP="00E017C6" w:rsidRDefault="001D23D6" w14:paraId="118F8D1C" wp14:textId="77777777">
      <w:pPr>
        <w:rPr>
          <w:b/>
          <w:color w:val="000000" w:themeColor="text1"/>
          <w:sz w:val="28"/>
          <w:szCs w:val="28"/>
        </w:rPr>
      </w:pPr>
    </w:p>
    <w:p xmlns:wp14="http://schemas.microsoft.com/office/word/2010/wordml" w:rsidRPr="00E017C6" w:rsidR="001D23D6" w:rsidP="00E017C6" w:rsidRDefault="00BC06A6" w14:paraId="7BEC2873" wp14:textId="7777777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xmlns:wp14="http://schemas.microsoft.com/office/word/2010/wordml" w:rsidRPr="00E017C6" w:rsidR="00E017C6" w:rsidRDefault="00BC06A6" w14:paraId="434E7928" wp14:textId="77777777">
      <w:pPr>
        <w:rPr>
          <w:color w:val="538135" w:themeColor="accent6" w:themeShade="BF"/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     </w:t>
      </w:r>
    </w:p>
    <w:sectPr w:rsidRPr="00E017C6" w:rsidR="00E017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34"/>
    <w:multiLevelType w:val="hybridMultilevel"/>
    <w:tmpl w:val="44E803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ED76A8"/>
    <w:multiLevelType w:val="hybridMultilevel"/>
    <w:tmpl w:val="D97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C6"/>
    <w:rsid w:val="001D23D6"/>
    <w:rsid w:val="00320F61"/>
    <w:rsid w:val="00B76DBA"/>
    <w:rsid w:val="00BC06A6"/>
    <w:rsid w:val="00C30653"/>
    <w:rsid w:val="00E017C6"/>
    <w:rsid w:val="00FF5B1E"/>
    <w:rsid w:val="66B6B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D7C9-5BB9-4FAB-BFEA-EB2C65E05AC7}"/>
  <w14:docId w14:val="2001A9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F6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Wilcox</dc:creator>
  <keywords/>
  <dc:description/>
  <lastModifiedBy>louise littler</lastModifiedBy>
  <revision>4</revision>
  <dcterms:created xsi:type="dcterms:W3CDTF">2015-10-14T06:47:00.0000000Z</dcterms:created>
  <dcterms:modified xsi:type="dcterms:W3CDTF">2015-10-14T11:15:55.0392443Z</dcterms:modified>
</coreProperties>
</file>